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ab/>
        <w:tab/>
        <w:tab/>
        <w:tab/>
        <w:t xml:space="preserve">Name:</w:t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Date:</w:t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sz w:val="28"/>
          <w:szCs w:val="28"/>
          <w:u w:val="single"/>
          <w:vertAlign w:val="baseline"/>
          <w:rtl w:val="0"/>
        </w:rPr>
        <w:t xml:space="preserve">Year 5 Spellings – </w:t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national curriculum words</w:t>
      </w:r>
      <w:r w:rsidDel="00000000" w:rsidR="00000000" w:rsidRPr="00000000">
        <w:rPr>
          <w:rtl w:val="0"/>
        </w:rPr>
      </w:r>
    </w:p>
    <w:tbl>
      <w:tblPr>
        <w:tblStyle w:val="Table1"/>
        <w:tblW w:w="15613.999999999998" w:type="dxa"/>
        <w:jc w:val="left"/>
        <w:tblInd w:w="0.0" w:type="dxa"/>
        <w:tblLayout w:type="fixed"/>
        <w:tblLook w:val="0000"/>
      </w:tblPr>
      <w:tblGrid>
        <w:gridCol w:w="3122"/>
        <w:gridCol w:w="3123"/>
        <w:gridCol w:w="3123"/>
        <w:gridCol w:w="3123"/>
        <w:gridCol w:w="3123"/>
        <w:tblGridChange w:id="0">
          <w:tblGrid>
            <w:gridCol w:w="3122"/>
            <w:gridCol w:w="3123"/>
            <w:gridCol w:w="3123"/>
            <w:gridCol w:w="3123"/>
            <w:gridCol w:w="3123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Definition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 Type (adjective, noun etc)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Synonyms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Antonyms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leisure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lightning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marvellous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mischievous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muscle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necessary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neighbour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nuisance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opportunity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